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7B" w:rsidRDefault="003A717B" w:rsidP="003A717B">
      <w:pPr>
        <w:pStyle w:val="1"/>
      </w:pPr>
      <w:r>
        <w:t>(94-36-0)过氧化苯甲酰的理化及危险特性表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345"/>
        <w:gridCol w:w="2004"/>
        <w:gridCol w:w="2337"/>
      </w:tblGrid>
      <w:tr w:rsidR="003A717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中文名：过氧化（二）苯甲酰；过氧化苯甲酰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  <w:spacing w:val="-6"/>
              </w:rPr>
            </w:pPr>
            <w:r>
              <w:rPr>
                <w:rFonts w:ascii="宋体" w:hAnsi="宋体" w:hint="eastAsia"/>
                <w:spacing w:val="-6"/>
              </w:rPr>
              <w:t>英文名</w:t>
            </w:r>
            <w:r>
              <w:rPr>
                <w:rFonts w:ascii="宋体" w:hAnsi="宋体" w:hint="eastAsia"/>
                <w:spacing w:val="-6"/>
                <w:lang w:val="en-GB"/>
              </w:rPr>
              <w:t>：</w:t>
            </w:r>
            <w:r>
              <w:rPr>
                <w:rFonts w:ascii="宋体" w:hAnsi="宋体" w:hint="eastAsia"/>
                <w:spacing w:val="-6"/>
              </w:rPr>
              <w:t>benzoyl peroxide</w:t>
            </w:r>
            <w:r>
              <w:rPr>
                <w:rFonts w:ascii="宋体" w:hAnsi="宋体" w:hint="eastAsia"/>
                <w:spacing w:val="-6"/>
                <w:lang w:val="en-GB"/>
              </w:rPr>
              <w:t>；</w:t>
            </w:r>
            <w:r>
              <w:rPr>
                <w:rFonts w:ascii="宋体" w:hAnsi="宋体" w:hint="eastAsia"/>
                <w:spacing w:val="-6"/>
              </w:rPr>
              <w:t>benzoyl superoxide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 xml:space="preserve">： </w:t>
            </w:r>
            <w:r>
              <w:rPr>
                <w:rFonts w:ascii="宋体" w:hAnsi="宋体" w:hint="eastAsia"/>
                <w:color w:val="000000"/>
              </w:rPr>
              <w:t>C</w:t>
            </w:r>
            <w:r>
              <w:rPr>
                <w:rFonts w:ascii="宋体" w:hAnsi="宋体" w:hint="eastAsia"/>
                <w:color w:val="000000"/>
                <w:vertAlign w:val="subscript"/>
              </w:rPr>
              <w:t>14</w:t>
            </w:r>
            <w:r>
              <w:rPr>
                <w:rFonts w:ascii="宋体" w:hAnsi="宋体" w:hint="eastAsia"/>
                <w:color w:val="000000"/>
              </w:rPr>
              <w:t>H</w:t>
            </w:r>
            <w:r>
              <w:rPr>
                <w:rFonts w:ascii="宋体" w:hAnsi="宋体" w:hint="eastAsia"/>
                <w:color w:val="000000"/>
                <w:vertAlign w:val="subscript"/>
              </w:rPr>
              <w:t>10</w:t>
            </w:r>
            <w:r>
              <w:rPr>
                <w:rFonts w:ascii="宋体" w:hAnsi="宋体" w:hint="eastAsia"/>
                <w:color w:val="000000"/>
              </w:rPr>
              <w:t>O</w:t>
            </w:r>
            <w:r>
              <w:rPr>
                <w:rFonts w:ascii="宋体" w:hAnsi="宋体" w:hint="eastAsia"/>
                <w:color w:val="000000"/>
                <w:vertAlign w:val="subscript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分子量：242.23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UN编号：2085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危险类别：第5.2类 有机过氧化物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52045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color w:val="000000"/>
              </w:rPr>
              <w:t>94－36－0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包装标志：有机过氧化物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bCs/>
                <w:spacing w:val="-6"/>
              </w:rPr>
              <w:t>白色或淡黄色细粒，微有苦杏仁气味。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溶解性：微溶于水、甲醇，溶于乙醇、丙酮、苯、二硫化碳等。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熔点（℃）：103(分解)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沸点（℃）：分解（爆炸）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相对密度（水＝1）：1.33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燃烧热（kJ/mol）：6855.2</w:t>
            </w:r>
          </w:p>
        </w:tc>
      </w:tr>
      <w:tr w:rsidR="003A717B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引燃温度（℃）：80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</w:t>
            </w:r>
            <w:r>
              <w:rPr>
                <w:rFonts w:ascii="宋体" w:hAnsi="宋体" w:hint="eastAsia"/>
                <w:szCs w:val="18"/>
              </w:rPr>
              <w:t>一氧化碳、二氧化碳。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</w:t>
            </w:r>
            <w:r>
              <w:rPr>
                <w:rFonts w:ascii="宋体" w:hAnsi="宋体" w:hint="eastAsia"/>
                <w:szCs w:val="18"/>
              </w:rPr>
              <w:t>受热、光照。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 w:hint="eastAsia"/>
                <w:szCs w:val="18"/>
              </w:rPr>
              <w:t>强还原剂、酸类、碱、醇类。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干燥状态下非常易燃，遇热、摩擦、震动或杂质污染均能引起爆炸性分解。急剧加热时可发生爆炸。与强酸、强碱、硫化物、还原剂、聚和用助催化剂和促进剂如二甲基苯胺、胺类或金属环烷酸盐接触会剧烈反应。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消防人员须在有防爆掩蔽处操作。灭火剂：雾状水、砂土。遇大火切勿轻易接近。在物料附近失火，须用水保持容器冷却。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7710 mg/kg(大鼠经口)</w:t>
            </w:r>
            <w:r>
              <w:rPr>
                <w:rFonts w:ascii="宋体" w:hAnsi="宋体" w:hint="eastAsia"/>
              </w:rPr>
              <w:t xml:space="preserve">              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3A717B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3A717B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18"/>
              </w:rPr>
              <w:t>本品对上呼吸道有刺激性。对皮肤有强烈刺激及致敏作用。进入眼内可造成损害。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</w:t>
            </w:r>
            <w:r>
              <w:rPr>
                <w:rFonts w:ascii="宋体" w:hAnsi="宋体" w:hint="eastAsia"/>
                <w:szCs w:val="18"/>
              </w:rPr>
              <w:t>立即脱去污染的衣着，用大量流动清水冲洗至少15分钟。就医。</w:t>
            </w:r>
            <w:r>
              <w:rPr>
                <w:rFonts w:ascii="宋体" w:hAnsi="宋体" w:hint="eastAsia"/>
              </w:rPr>
              <w:t xml:space="preserve">   ※眼睛接触：</w:t>
            </w:r>
            <w:r>
              <w:rPr>
                <w:rFonts w:ascii="宋体" w:hAnsi="宋体" w:hint="eastAsia"/>
                <w:szCs w:val="18"/>
              </w:rPr>
              <w:t>立即提起眼睑，用大量流动清水或生理盐水彻底冲洗至少15分钟。就医。</w:t>
            </w:r>
            <w:r>
              <w:rPr>
                <w:rFonts w:ascii="宋体" w:hAnsi="宋体" w:hint="eastAsia"/>
              </w:rPr>
              <w:t xml:space="preserve">   ※吸入：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 xml:space="preserve">   ※</w:t>
            </w:r>
            <w:r>
              <w:rPr>
                <w:rFonts w:ascii="宋体" w:hAnsi="宋体" w:hint="eastAsia"/>
                <w:color w:val="000000"/>
              </w:rPr>
              <w:t>食入：</w:t>
            </w:r>
            <w:r>
              <w:rPr>
                <w:rFonts w:ascii="宋体" w:hAnsi="宋体" w:hint="eastAsia"/>
                <w:szCs w:val="18"/>
              </w:rPr>
              <w:t>用水漱口，给饮牛奶或蛋清。就医。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工程控制：密闭操作，局部排风。    ※呼吸系统防护：可能接触其粉尘时，应该佩戴头罩型电动送风过滤式防尘呼吸器。    ※眼睛防护：呼吸系统防护中已作防护。   ※身体防护：穿聚乙烯防毒服。     ※手防护：戴橡胶手套。   ※其他：工作现场严禁吸烟。工作完毕，淋浴更衣。注意个人清洁卫生。 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处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防毒服。不要直接接触泄漏物。小量泄漏：用惰性、潮湿的不燃材料混合吸收。大量泄漏：用水润湿，与有关技术部门联系，确定清除方法。</w:t>
            </w:r>
          </w:p>
        </w:tc>
      </w:tr>
      <w:tr w:rsidR="003A717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17B" w:rsidRDefault="003A717B" w:rsidP="0090435F">
            <w:pPr>
              <w:spacing w:line="28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时以水作稳定剂，一般含水30％。库温不宜超过30℃。应与还原剂、酸类、碱类、醇类分开存放，切忌混储。不宜久存，以免变质。采用防爆型照明、通风设施。禁止使用易产生火花的机械设备和工具。储区应备有合适的材料收容泄漏物。禁止震动、撞击和摩擦。</w:t>
            </w:r>
          </w:p>
          <w:p w:rsidR="003A717B" w:rsidRDefault="003A717B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铁路运输时应严格按照铁道部《危险货物运输规则》中的危险货物配装表进行配装。运输时单独装运，运输过程中要确保容器不泄漏、不倒塌、不坠落、不损坏。运输时运输车辆应配备相应品种和数量的消防器材。严禁与酸类、易燃物、有机物、还原剂、自燃物品、遇湿易燃物品等并车混运。车速要加以控制，避免颠簸、震荡。夏季应早晚运输，防止日光曝晒。运输车辆装卸前后，均应彻底清扫、洗净，严禁混入有机物、易燃物等杂质。 </w:t>
            </w:r>
          </w:p>
        </w:tc>
      </w:tr>
    </w:tbl>
    <w:p w:rsidR="003A717B" w:rsidRDefault="003A717B" w:rsidP="003A717B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7B"/>
    <w:rsid w:val="003A717B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180B3-0ED1-4F07-A83A-809DF5A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A717B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A717B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>zyhq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